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78" w:rsidRPr="00110278" w:rsidRDefault="00110278" w:rsidP="001102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110278">
        <w:rPr>
          <w:rFonts w:ascii="Arial" w:hAnsi="Arial" w:cs="Arial"/>
          <w:b/>
        </w:rPr>
        <w:t>Form 18</w:t>
      </w:r>
    </w:p>
    <w:p w:rsidR="00110278" w:rsidRPr="00110278" w:rsidRDefault="00110278" w:rsidP="001102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110278">
        <w:rPr>
          <w:rFonts w:ascii="Arial" w:hAnsi="Arial" w:cs="Arial"/>
          <w:b/>
        </w:rPr>
        <w:t>Manager’s certificate</w:t>
      </w:r>
    </w:p>
    <w:p w:rsidR="00110278" w:rsidRDefault="00110278" w:rsidP="001102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</w:rPr>
      </w:pPr>
    </w:p>
    <w:p w:rsidR="00110278" w:rsidRPr="00110278" w:rsidRDefault="00110278" w:rsidP="001102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  <w:r w:rsidRPr="00110278">
        <w:rPr>
          <w:rFonts w:ascii="Arial" w:hAnsi="Arial" w:cs="Arial"/>
          <w:i/>
          <w:iCs/>
        </w:rPr>
        <w:t>Section 217, Sale and Supply of Alcohol Act 2012</w:t>
      </w:r>
    </w:p>
    <w:p w:rsidR="00110278" w:rsidRDefault="00110278" w:rsidP="00110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10278" w:rsidRPr="00110278" w:rsidRDefault="00110278" w:rsidP="00110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10278">
        <w:rPr>
          <w:rFonts w:ascii="Arial" w:hAnsi="Arial" w:cs="Arial"/>
          <w:b/>
          <w:bCs/>
        </w:rPr>
        <w:t xml:space="preserve">Pursuant </w:t>
      </w:r>
      <w:r w:rsidRPr="00110278">
        <w:rPr>
          <w:rFonts w:ascii="Arial" w:hAnsi="Arial" w:cs="Arial"/>
        </w:rPr>
        <w:t>to the Sale and Supply of Alcohol Act 2012 [</w:t>
      </w:r>
      <w:r w:rsidRPr="00110278">
        <w:rPr>
          <w:rFonts w:ascii="Arial" w:hAnsi="Arial" w:cs="Arial"/>
          <w:i/>
          <w:iCs/>
        </w:rPr>
        <w:t>full legal</w:t>
      </w:r>
      <w:r>
        <w:rPr>
          <w:rFonts w:ascii="Arial" w:hAnsi="Arial" w:cs="Arial"/>
          <w:i/>
          <w:iCs/>
        </w:rPr>
        <w:t xml:space="preserve"> </w:t>
      </w:r>
      <w:r w:rsidRPr="00110278">
        <w:rPr>
          <w:rFonts w:ascii="Arial" w:hAnsi="Arial" w:cs="Arial"/>
          <w:i/>
          <w:iCs/>
        </w:rPr>
        <w:t>name</w:t>
      </w:r>
      <w:r w:rsidRPr="00110278">
        <w:rPr>
          <w:rFonts w:ascii="Arial" w:hAnsi="Arial" w:cs="Arial"/>
        </w:rPr>
        <w:t>] is authorised to manage any licensed premises in respect of</w:t>
      </w:r>
      <w:r>
        <w:rPr>
          <w:rFonts w:ascii="Arial" w:hAnsi="Arial" w:cs="Arial"/>
        </w:rPr>
        <w:t xml:space="preserve"> </w:t>
      </w:r>
      <w:r w:rsidRPr="00110278">
        <w:rPr>
          <w:rFonts w:ascii="Arial" w:hAnsi="Arial" w:cs="Arial"/>
        </w:rPr>
        <w:t>which a licence is in force.</w:t>
      </w:r>
    </w:p>
    <w:p w:rsidR="00110278" w:rsidRDefault="00110278" w:rsidP="00110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10278" w:rsidRPr="00110278" w:rsidRDefault="00110278" w:rsidP="00110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10278">
        <w:rPr>
          <w:rFonts w:ascii="Arial" w:hAnsi="Arial" w:cs="Arial"/>
        </w:rPr>
        <w:t>Subject to the requirements of the Act relating to fees, and to the</w:t>
      </w:r>
      <w:r>
        <w:rPr>
          <w:rFonts w:ascii="Arial" w:hAnsi="Arial" w:cs="Arial"/>
        </w:rPr>
        <w:t xml:space="preserve"> </w:t>
      </w:r>
      <w:r w:rsidRPr="00110278">
        <w:rPr>
          <w:rFonts w:ascii="Arial" w:hAnsi="Arial" w:cs="Arial"/>
        </w:rPr>
        <w:t>provisions of the Act relating to the suspension and cancellation of</w:t>
      </w:r>
      <w:r>
        <w:rPr>
          <w:rFonts w:ascii="Arial" w:hAnsi="Arial" w:cs="Arial"/>
        </w:rPr>
        <w:t xml:space="preserve"> </w:t>
      </w:r>
      <w:r w:rsidRPr="00110278">
        <w:rPr>
          <w:rFonts w:ascii="Arial" w:hAnsi="Arial" w:cs="Arial"/>
        </w:rPr>
        <w:t>managers’ certificates, this certificate continues in force—</w:t>
      </w:r>
    </w:p>
    <w:p w:rsidR="00110278" w:rsidRPr="00110278" w:rsidRDefault="00110278" w:rsidP="00110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10278">
        <w:rPr>
          <w:rFonts w:ascii="Arial" w:hAnsi="Arial" w:cs="Arial"/>
        </w:rPr>
        <w:t xml:space="preserve">(a) </w:t>
      </w:r>
      <w:proofErr w:type="gramStart"/>
      <w:r w:rsidRPr="00110278">
        <w:rPr>
          <w:rFonts w:ascii="Arial" w:hAnsi="Arial" w:cs="Arial"/>
        </w:rPr>
        <w:t>either</w:t>
      </w:r>
      <w:proofErr w:type="gramEnd"/>
      <w:r w:rsidRPr="00110278">
        <w:rPr>
          <w:rFonts w:ascii="Arial" w:hAnsi="Arial" w:cs="Arial"/>
        </w:rPr>
        <w:t>—</w:t>
      </w:r>
    </w:p>
    <w:p w:rsidR="00110278" w:rsidRPr="00110278" w:rsidRDefault="00110278" w:rsidP="0011027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110278">
        <w:rPr>
          <w:rFonts w:ascii="Arial" w:hAnsi="Arial" w:cs="Arial"/>
        </w:rPr>
        <w:t>(</w:t>
      </w:r>
      <w:proofErr w:type="spellStart"/>
      <w:r w:rsidRPr="00110278">
        <w:rPr>
          <w:rFonts w:ascii="Arial" w:hAnsi="Arial" w:cs="Arial"/>
        </w:rPr>
        <w:t>i</w:t>
      </w:r>
      <w:proofErr w:type="spellEnd"/>
      <w:r w:rsidRPr="00110278">
        <w:rPr>
          <w:rFonts w:ascii="Arial" w:hAnsi="Arial" w:cs="Arial"/>
        </w:rPr>
        <w:t xml:space="preserve">) </w:t>
      </w:r>
      <w:proofErr w:type="gramStart"/>
      <w:r w:rsidRPr="00110278">
        <w:rPr>
          <w:rFonts w:ascii="Arial" w:hAnsi="Arial" w:cs="Arial"/>
        </w:rPr>
        <w:t>until</w:t>
      </w:r>
      <w:proofErr w:type="gramEnd"/>
      <w:r w:rsidRPr="00110278">
        <w:rPr>
          <w:rFonts w:ascii="Arial" w:hAnsi="Arial" w:cs="Arial"/>
        </w:rPr>
        <w:t xml:space="preserve"> the close of the period for which it was last renewed;</w:t>
      </w:r>
      <w:r>
        <w:rPr>
          <w:rFonts w:ascii="Arial" w:hAnsi="Arial" w:cs="Arial"/>
        </w:rPr>
        <w:t xml:space="preserve"> </w:t>
      </w:r>
      <w:r w:rsidRPr="00110278">
        <w:rPr>
          <w:rFonts w:ascii="Arial" w:hAnsi="Arial" w:cs="Arial"/>
        </w:rPr>
        <w:t>or</w:t>
      </w:r>
    </w:p>
    <w:p w:rsidR="00110278" w:rsidRPr="00110278" w:rsidRDefault="00110278" w:rsidP="0011027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110278">
        <w:rPr>
          <w:rFonts w:ascii="Arial" w:hAnsi="Arial" w:cs="Arial"/>
        </w:rPr>
        <w:t xml:space="preserve">(ii) </w:t>
      </w:r>
      <w:proofErr w:type="gramStart"/>
      <w:r w:rsidRPr="00110278">
        <w:rPr>
          <w:rFonts w:ascii="Arial" w:hAnsi="Arial" w:cs="Arial"/>
        </w:rPr>
        <w:t>if</w:t>
      </w:r>
      <w:proofErr w:type="gramEnd"/>
      <w:r w:rsidRPr="00110278">
        <w:rPr>
          <w:rFonts w:ascii="Arial" w:hAnsi="Arial" w:cs="Arial"/>
        </w:rPr>
        <w:t xml:space="preserve"> it has never been renewed, until the close of the period</w:t>
      </w:r>
      <w:r>
        <w:rPr>
          <w:rFonts w:ascii="Arial" w:hAnsi="Arial" w:cs="Arial"/>
        </w:rPr>
        <w:t xml:space="preserve"> </w:t>
      </w:r>
      <w:r w:rsidRPr="00110278">
        <w:rPr>
          <w:rFonts w:ascii="Arial" w:hAnsi="Arial" w:cs="Arial"/>
        </w:rPr>
        <w:t>of 12 months after the day it was issued; but</w:t>
      </w:r>
    </w:p>
    <w:p w:rsidR="00110278" w:rsidRPr="00110278" w:rsidRDefault="00110278" w:rsidP="00110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10278">
        <w:rPr>
          <w:rFonts w:ascii="Arial" w:hAnsi="Arial" w:cs="Arial"/>
        </w:rPr>
        <w:t xml:space="preserve">(b) </w:t>
      </w:r>
      <w:proofErr w:type="gramStart"/>
      <w:r w:rsidRPr="00110278">
        <w:rPr>
          <w:rFonts w:ascii="Arial" w:hAnsi="Arial" w:cs="Arial"/>
        </w:rPr>
        <w:t>if</w:t>
      </w:r>
      <w:proofErr w:type="gramEnd"/>
      <w:r w:rsidRPr="00110278">
        <w:rPr>
          <w:rFonts w:ascii="Arial" w:hAnsi="Arial" w:cs="Arial"/>
        </w:rPr>
        <w:t xml:space="preserve"> an application for the renewal of the licence is duly made</w:t>
      </w:r>
      <w:r>
        <w:rPr>
          <w:rFonts w:ascii="Arial" w:hAnsi="Arial" w:cs="Arial"/>
        </w:rPr>
        <w:t xml:space="preserve"> </w:t>
      </w:r>
      <w:r w:rsidRPr="00110278">
        <w:rPr>
          <w:rFonts w:ascii="Arial" w:hAnsi="Arial" w:cs="Arial"/>
        </w:rPr>
        <w:t>before the licence would otherwise expire, either—</w:t>
      </w:r>
    </w:p>
    <w:p w:rsidR="00110278" w:rsidRPr="00110278" w:rsidRDefault="00110278" w:rsidP="0011027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110278">
        <w:rPr>
          <w:rFonts w:ascii="Arial" w:hAnsi="Arial" w:cs="Arial"/>
        </w:rPr>
        <w:t>(</w:t>
      </w:r>
      <w:proofErr w:type="spellStart"/>
      <w:r w:rsidRPr="00110278">
        <w:rPr>
          <w:rFonts w:ascii="Arial" w:hAnsi="Arial" w:cs="Arial"/>
        </w:rPr>
        <w:t>i</w:t>
      </w:r>
      <w:proofErr w:type="spellEnd"/>
      <w:r w:rsidRPr="00110278">
        <w:rPr>
          <w:rFonts w:ascii="Arial" w:hAnsi="Arial" w:cs="Arial"/>
        </w:rPr>
        <w:t xml:space="preserve">) </w:t>
      </w:r>
      <w:proofErr w:type="gramStart"/>
      <w:r w:rsidRPr="00110278">
        <w:rPr>
          <w:rFonts w:ascii="Arial" w:hAnsi="Arial" w:cs="Arial"/>
        </w:rPr>
        <w:t>until</w:t>
      </w:r>
      <w:proofErr w:type="gramEnd"/>
      <w:r w:rsidRPr="00110278">
        <w:rPr>
          <w:rFonts w:ascii="Arial" w:hAnsi="Arial" w:cs="Arial"/>
        </w:rPr>
        <w:t xml:space="preserve"> the close of the period of 3 years after the period</w:t>
      </w:r>
      <w:r>
        <w:rPr>
          <w:rFonts w:ascii="Arial" w:hAnsi="Arial" w:cs="Arial"/>
        </w:rPr>
        <w:t xml:space="preserve"> </w:t>
      </w:r>
      <w:r w:rsidRPr="00110278">
        <w:rPr>
          <w:rFonts w:ascii="Arial" w:hAnsi="Arial" w:cs="Arial"/>
        </w:rPr>
        <w:t>for which it was last renewed; or</w:t>
      </w:r>
    </w:p>
    <w:p w:rsidR="00110278" w:rsidRPr="00110278" w:rsidRDefault="00110278" w:rsidP="0011027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110278">
        <w:rPr>
          <w:rFonts w:ascii="Arial" w:hAnsi="Arial" w:cs="Arial"/>
        </w:rPr>
        <w:t xml:space="preserve">(ii) </w:t>
      </w:r>
      <w:proofErr w:type="gramStart"/>
      <w:r w:rsidRPr="00110278">
        <w:rPr>
          <w:rFonts w:ascii="Arial" w:hAnsi="Arial" w:cs="Arial"/>
        </w:rPr>
        <w:t>if</w:t>
      </w:r>
      <w:proofErr w:type="gramEnd"/>
      <w:r w:rsidRPr="00110278">
        <w:rPr>
          <w:rFonts w:ascii="Arial" w:hAnsi="Arial" w:cs="Arial"/>
        </w:rPr>
        <w:t xml:space="preserve"> it has never been renewed, until the close of the period</w:t>
      </w:r>
      <w:r>
        <w:rPr>
          <w:rFonts w:ascii="Arial" w:hAnsi="Arial" w:cs="Arial"/>
        </w:rPr>
        <w:t xml:space="preserve"> </w:t>
      </w:r>
      <w:r w:rsidRPr="00110278">
        <w:rPr>
          <w:rFonts w:ascii="Arial" w:hAnsi="Arial" w:cs="Arial"/>
        </w:rPr>
        <w:t>of 4 years after the day it was issued.</w:t>
      </w:r>
    </w:p>
    <w:p w:rsidR="00110278" w:rsidRDefault="00110278" w:rsidP="00110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10278" w:rsidRDefault="00110278" w:rsidP="00110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10278" w:rsidRPr="00110278" w:rsidRDefault="00110278" w:rsidP="00110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10278">
        <w:rPr>
          <w:rFonts w:ascii="Arial" w:hAnsi="Arial" w:cs="Arial"/>
        </w:rPr>
        <w:t>Dated at: [</w:t>
      </w:r>
      <w:r w:rsidRPr="00110278">
        <w:rPr>
          <w:rFonts w:ascii="Arial" w:hAnsi="Arial" w:cs="Arial"/>
          <w:i/>
          <w:iCs/>
        </w:rPr>
        <w:t>place</w:t>
      </w:r>
      <w:r w:rsidRPr="00110278">
        <w:rPr>
          <w:rFonts w:ascii="Arial" w:hAnsi="Arial" w:cs="Arial"/>
        </w:rPr>
        <w:t xml:space="preserve">, </w:t>
      </w:r>
      <w:r w:rsidRPr="00110278">
        <w:rPr>
          <w:rFonts w:ascii="Arial" w:hAnsi="Arial" w:cs="Arial"/>
          <w:i/>
          <w:iCs/>
        </w:rPr>
        <w:t>date</w:t>
      </w:r>
      <w:r w:rsidRPr="00110278">
        <w:rPr>
          <w:rFonts w:ascii="Arial" w:hAnsi="Arial" w:cs="Arial"/>
        </w:rPr>
        <w:t>]</w:t>
      </w:r>
    </w:p>
    <w:p w:rsidR="00110278" w:rsidRPr="00110278" w:rsidRDefault="00110278" w:rsidP="00110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10278">
        <w:rPr>
          <w:rFonts w:ascii="Arial" w:hAnsi="Arial" w:cs="Arial"/>
        </w:rPr>
        <w:t>[</w:t>
      </w:r>
      <w:r w:rsidRPr="00110278">
        <w:rPr>
          <w:rFonts w:ascii="Arial" w:hAnsi="Arial" w:cs="Arial"/>
          <w:i/>
          <w:iCs/>
        </w:rPr>
        <w:t>Signature</w:t>
      </w:r>
      <w:r w:rsidRPr="00110278">
        <w:rPr>
          <w:rFonts w:ascii="Arial" w:hAnsi="Arial" w:cs="Arial"/>
        </w:rPr>
        <w:t>]</w:t>
      </w:r>
    </w:p>
    <w:p w:rsidR="00110278" w:rsidRDefault="00110278" w:rsidP="00110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10278" w:rsidRDefault="00110278" w:rsidP="00110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10278" w:rsidRPr="00110278" w:rsidRDefault="00110278" w:rsidP="00110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10278">
        <w:rPr>
          <w:rFonts w:ascii="Arial" w:hAnsi="Arial" w:cs="Arial"/>
        </w:rPr>
        <w:t>(Secretary, Alcohol Regulatory and Licensing Authority (</w:t>
      </w:r>
      <w:r w:rsidRPr="00110278">
        <w:rPr>
          <w:rFonts w:ascii="Arial" w:hAnsi="Arial" w:cs="Arial"/>
          <w:i/>
          <w:iCs/>
        </w:rPr>
        <w:t xml:space="preserve">or </w:t>
      </w:r>
      <w:r w:rsidRPr="00110278">
        <w:rPr>
          <w:rFonts w:ascii="Arial" w:hAnsi="Arial" w:cs="Arial"/>
        </w:rPr>
        <w:t>District</w:t>
      </w:r>
    </w:p>
    <w:p w:rsidR="00110278" w:rsidRPr="00110278" w:rsidRDefault="00110278" w:rsidP="00110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10278">
        <w:rPr>
          <w:rFonts w:ascii="Arial" w:hAnsi="Arial" w:cs="Arial"/>
        </w:rPr>
        <w:t>Licensing Committee))</w:t>
      </w:r>
    </w:p>
    <w:sectPr w:rsidR="00110278" w:rsidRPr="00110278" w:rsidSect="0059242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278" w:rsidRDefault="00110278" w:rsidP="00110278">
      <w:pPr>
        <w:spacing w:after="0" w:line="240" w:lineRule="auto"/>
      </w:pPr>
      <w:r>
        <w:separator/>
      </w:r>
    </w:p>
  </w:endnote>
  <w:endnote w:type="continuationSeparator" w:id="0">
    <w:p w:rsidR="00110278" w:rsidRDefault="00110278" w:rsidP="0011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278" w:rsidRDefault="00110278" w:rsidP="00110278">
      <w:pPr>
        <w:spacing w:after="0" w:line="240" w:lineRule="auto"/>
      </w:pPr>
      <w:r>
        <w:separator/>
      </w:r>
    </w:p>
  </w:footnote>
  <w:footnote w:type="continuationSeparator" w:id="0">
    <w:p w:rsidR="00110278" w:rsidRDefault="00110278" w:rsidP="00110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78" w:rsidRPr="00110278" w:rsidRDefault="00110278" w:rsidP="00110278">
    <w:pPr>
      <w:pStyle w:val="Header"/>
      <w:jc w:val="center"/>
      <w:rPr>
        <w:b/>
        <w:sz w:val="32"/>
      </w:rPr>
    </w:pPr>
    <w:r>
      <w:rPr>
        <w:b/>
        <w:sz w:val="32"/>
      </w:rPr>
      <w:t>INDICATIVE FORM FOR TERRITORIAL AUTHORITY GUIDANCE ONLY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278"/>
    <w:rsid w:val="000F261E"/>
    <w:rsid w:val="00110278"/>
    <w:rsid w:val="0059242D"/>
    <w:rsid w:val="00B237C5"/>
    <w:rsid w:val="00FB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102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278"/>
  </w:style>
  <w:style w:type="paragraph" w:styleId="Footer">
    <w:name w:val="footer"/>
    <w:basedOn w:val="Normal"/>
    <w:link w:val="FooterChar"/>
    <w:uiPriority w:val="99"/>
    <w:semiHidden/>
    <w:unhideWhenUsed/>
    <w:rsid w:val="001102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>Ministry of Justice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BOURNEC</dc:creator>
  <cp:keywords/>
  <dc:description/>
  <cp:lastModifiedBy>BOURNEC</cp:lastModifiedBy>
  <cp:revision>1</cp:revision>
  <dcterms:created xsi:type="dcterms:W3CDTF">2013-11-19T23:57:00Z</dcterms:created>
  <dcterms:modified xsi:type="dcterms:W3CDTF">2013-11-19T23:58:00Z</dcterms:modified>
</cp:coreProperties>
</file>