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B1" w:rsidRPr="00A732B1" w:rsidRDefault="00A732B1" w:rsidP="00A732B1">
      <w:pPr>
        <w:spacing w:after="120"/>
        <w:rPr>
          <w:rFonts w:ascii="Arial" w:hAnsi="Arial" w:cs="Arial"/>
          <w:sz w:val="24"/>
          <w:u w:val="single"/>
          <w:lang w:eastAsia="en-NZ"/>
        </w:rPr>
      </w:pPr>
      <w:r w:rsidRPr="00A732B1">
        <w:rPr>
          <w:rFonts w:ascii="Arial" w:hAnsi="Arial" w:cs="Arial"/>
          <w:sz w:val="24"/>
          <w:u w:val="single"/>
          <w:lang w:eastAsia="en-NZ"/>
        </w:rPr>
        <w:t>Certificate of lawyer for application made without notice</w:t>
      </w:r>
    </w:p>
    <w:p w:rsidR="00A732B1" w:rsidRPr="00A732B1" w:rsidRDefault="00A732B1" w:rsidP="00A732B1">
      <w:pPr>
        <w:spacing w:after="0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I certify that—</w:t>
      </w:r>
    </w:p>
    <w:p w:rsidR="00A732B1" w:rsidRPr="00A732B1" w:rsidRDefault="00A732B1" w:rsidP="00A732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 xml:space="preserve">I have advised the applicant that every affidavit that accompanies this application must fully and frankly disclose all relevant circumstances, </w:t>
      </w:r>
      <w:proofErr w:type="gramStart"/>
      <w:r w:rsidRPr="00A732B1">
        <w:rPr>
          <w:rFonts w:ascii="Arial" w:hAnsi="Arial" w:cs="Arial"/>
          <w:color w:val="333333"/>
          <w:sz w:val="24"/>
          <w:lang w:eastAsia="en-NZ"/>
        </w:rPr>
        <w:t>whether or not</w:t>
      </w:r>
      <w:proofErr w:type="gramEnd"/>
      <w:r w:rsidRPr="00A732B1">
        <w:rPr>
          <w:rFonts w:ascii="Arial" w:hAnsi="Arial" w:cs="Arial"/>
          <w:color w:val="333333"/>
          <w:sz w:val="24"/>
          <w:lang w:eastAsia="en-NZ"/>
        </w:rPr>
        <w:t xml:space="preserve"> they are advantageous to the applicant and any other person for whose benefit the order is sought; and</w:t>
      </w:r>
    </w:p>
    <w:p w:rsidR="00A732B1" w:rsidRPr="00A732B1" w:rsidRDefault="00A732B1" w:rsidP="00A732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I have made reasonable enquiries of the applicant to establish whether the relevant circumstances have been disclosed, and to the best of my knowledge every affidavit filed in support of this a</w:t>
      </w:r>
      <w:bookmarkStart w:id="0" w:name="_GoBack"/>
      <w:bookmarkEnd w:id="0"/>
      <w:r w:rsidRPr="00A732B1">
        <w:rPr>
          <w:rFonts w:ascii="Arial" w:hAnsi="Arial" w:cs="Arial"/>
          <w:color w:val="333333"/>
          <w:sz w:val="24"/>
          <w:lang w:eastAsia="en-NZ"/>
        </w:rPr>
        <w:t>pplication discloses all said circumstances; and</w:t>
      </w:r>
    </w:p>
    <w:p w:rsidR="00A732B1" w:rsidRPr="00A732B1" w:rsidRDefault="00A732B1" w:rsidP="00A732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I am satisfied—</w:t>
      </w:r>
    </w:p>
    <w:p w:rsidR="00A732B1" w:rsidRPr="00A732B1" w:rsidRDefault="00A732B1" w:rsidP="00A732B1">
      <w:pPr>
        <w:pStyle w:val="ListParagraph"/>
        <w:numPr>
          <w:ilvl w:val="1"/>
          <w:numId w:val="1"/>
        </w:numPr>
        <w:ind w:left="851" w:hanging="284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that the application and every affidavit comply with the requirements of the Family Violence Act 2018 and the Family Courts Rules 2002; and</w:t>
      </w:r>
    </w:p>
    <w:p w:rsidR="00A732B1" w:rsidRPr="00A732B1" w:rsidRDefault="00A732B1" w:rsidP="00A732B1">
      <w:pPr>
        <w:pStyle w:val="ListParagraph"/>
        <w:numPr>
          <w:ilvl w:val="1"/>
          <w:numId w:val="1"/>
        </w:numPr>
        <w:ind w:left="851" w:hanging="284"/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that the order sought ought to be made (</w:t>
      </w:r>
      <w:r w:rsidRPr="00A732B1">
        <w:rPr>
          <w:rFonts w:ascii="Arial" w:hAnsi="Arial" w:cs="Arial"/>
          <w:i/>
          <w:iCs/>
          <w:color w:val="333333"/>
          <w:sz w:val="24"/>
          <w:lang w:eastAsia="en-NZ"/>
        </w:rPr>
        <w:t>or</w:t>
      </w:r>
      <w:r w:rsidRPr="00A732B1">
        <w:rPr>
          <w:rFonts w:ascii="Arial" w:hAnsi="Arial" w:cs="Arial"/>
          <w:color w:val="333333"/>
          <w:sz w:val="24"/>
          <w:lang w:eastAsia="en-NZ"/>
        </w:rPr>
        <w:t xml:space="preserve"> that the orders sought are orders that ought to be made).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 "/>
      </w:tblPr>
      <w:tblGrid>
        <w:gridCol w:w="9026"/>
      </w:tblGrid>
      <w:tr w:rsidR="00A732B1" w:rsidRPr="00A732B1" w:rsidTr="001254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32B1" w:rsidRPr="00A732B1" w:rsidRDefault="00A732B1" w:rsidP="001254E3">
            <w:pPr>
              <w:rPr>
                <w:rFonts w:ascii="Arial" w:hAnsi="Arial" w:cs="Arial"/>
                <w:sz w:val="24"/>
                <w:lang w:eastAsia="en-NZ"/>
              </w:rPr>
            </w:pPr>
          </w:p>
        </w:tc>
      </w:tr>
    </w:tbl>
    <w:p w:rsidR="00A732B1" w:rsidRDefault="00A732B1" w:rsidP="00A732B1">
      <w:pPr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______________________</w:t>
      </w:r>
      <w:r w:rsidRPr="00A732B1">
        <w:rPr>
          <w:rFonts w:ascii="Arial" w:hAnsi="Arial" w:cs="Arial"/>
          <w:color w:val="333333"/>
          <w:sz w:val="24"/>
          <w:lang w:eastAsia="en-NZ"/>
        </w:rPr>
        <w:br/>
        <w:t>Lawyer for applicant</w:t>
      </w:r>
    </w:p>
    <w:p w:rsidR="00A732B1" w:rsidRPr="00A732B1" w:rsidRDefault="00A732B1" w:rsidP="00A732B1">
      <w:pPr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br/>
        <w:t>______________</w:t>
      </w:r>
      <w:r w:rsidRPr="00A732B1">
        <w:rPr>
          <w:rFonts w:ascii="Arial" w:hAnsi="Arial" w:cs="Arial"/>
          <w:color w:val="333333"/>
          <w:sz w:val="24"/>
          <w:lang w:eastAsia="en-NZ"/>
        </w:rPr>
        <w:br/>
        <w:t>Date</w:t>
      </w:r>
    </w:p>
    <w:p w:rsidR="00A732B1" w:rsidRDefault="00A732B1" w:rsidP="000161F1">
      <w:pPr>
        <w:spacing w:after="120"/>
        <w:rPr>
          <w:rFonts w:ascii="Arial" w:hAnsi="Arial" w:cs="Arial"/>
          <w:sz w:val="24"/>
          <w:u w:val="single"/>
          <w:lang w:eastAsia="en-NZ"/>
        </w:rPr>
      </w:pPr>
    </w:p>
    <w:p w:rsidR="000161F1" w:rsidRPr="000161F1" w:rsidRDefault="000161F1" w:rsidP="000161F1">
      <w:pPr>
        <w:spacing w:after="120"/>
        <w:rPr>
          <w:rFonts w:ascii="Arial" w:hAnsi="Arial" w:cs="Arial"/>
          <w:sz w:val="24"/>
          <w:u w:val="single"/>
          <w:lang w:eastAsia="en-NZ"/>
        </w:rPr>
      </w:pPr>
      <w:r w:rsidRPr="000161F1">
        <w:rPr>
          <w:rFonts w:ascii="Arial" w:hAnsi="Arial" w:cs="Arial"/>
          <w:sz w:val="24"/>
          <w:u w:val="single"/>
          <w:lang w:eastAsia="en-NZ"/>
        </w:rPr>
        <w:t>Certificate of lawyer for application for protection order</w:t>
      </w:r>
    </w:p>
    <w:p w:rsidR="000161F1" w:rsidRPr="000161F1" w:rsidRDefault="000161F1" w:rsidP="000161F1">
      <w:pPr>
        <w:rPr>
          <w:rFonts w:ascii="Arial" w:hAnsi="Arial" w:cs="Arial"/>
          <w:sz w:val="24"/>
          <w:lang w:eastAsia="en-NZ"/>
        </w:rPr>
      </w:pPr>
      <w:r w:rsidRPr="000161F1">
        <w:rPr>
          <w:rFonts w:ascii="Arial" w:hAnsi="Arial" w:cs="Arial"/>
          <w:sz w:val="24"/>
          <w:lang w:eastAsia="en-NZ"/>
        </w:rPr>
        <w:t>I certify that I have advised the applicant that, if the court makes a protection order, the applicant may request the Registrar to authorise the provision of a safety programme to the applicant and to any other person protected by the order, including a child of the applicant’s family.</w:t>
      </w:r>
    </w:p>
    <w:p w:rsidR="000161F1" w:rsidRPr="000161F1" w:rsidRDefault="000161F1" w:rsidP="000161F1">
      <w:pPr>
        <w:rPr>
          <w:rFonts w:ascii="Arial" w:hAnsi="Arial" w:cs="Arial"/>
          <w:sz w:val="24"/>
          <w:lang w:eastAsia="en-NZ"/>
        </w:rPr>
      </w:pPr>
    </w:p>
    <w:p w:rsidR="00A732B1" w:rsidRDefault="00A732B1" w:rsidP="00A732B1">
      <w:pPr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t>______________________</w:t>
      </w:r>
      <w:r w:rsidRPr="00A732B1">
        <w:rPr>
          <w:rFonts w:ascii="Arial" w:hAnsi="Arial" w:cs="Arial"/>
          <w:color w:val="333333"/>
          <w:sz w:val="24"/>
          <w:lang w:eastAsia="en-NZ"/>
        </w:rPr>
        <w:br/>
        <w:t>Lawyer for applicant</w:t>
      </w:r>
    </w:p>
    <w:p w:rsidR="00A732B1" w:rsidRPr="00A732B1" w:rsidRDefault="00A732B1" w:rsidP="00A732B1">
      <w:pPr>
        <w:rPr>
          <w:rFonts w:ascii="Arial" w:hAnsi="Arial" w:cs="Arial"/>
          <w:color w:val="333333"/>
          <w:sz w:val="24"/>
          <w:lang w:eastAsia="en-NZ"/>
        </w:rPr>
      </w:pPr>
      <w:r w:rsidRPr="00A732B1">
        <w:rPr>
          <w:rFonts w:ascii="Arial" w:hAnsi="Arial" w:cs="Arial"/>
          <w:color w:val="333333"/>
          <w:sz w:val="24"/>
          <w:lang w:eastAsia="en-NZ"/>
        </w:rPr>
        <w:br/>
        <w:t>______________</w:t>
      </w:r>
      <w:r w:rsidRPr="00A732B1">
        <w:rPr>
          <w:rFonts w:ascii="Arial" w:hAnsi="Arial" w:cs="Arial"/>
          <w:color w:val="333333"/>
          <w:sz w:val="24"/>
          <w:lang w:eastAsia="en-NZ"/>
        </w:rPr>
        <w:br/>
        <w:t>Date</w:t>
      </w:r>
    </w:p>
    <w:p w:rsidR="001308FA" w:rsidRDefault="001308FA"/>
    <w:sectPr w:rsidR="001308FA" w:rsidSect="00A70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645"/>
    <w:multiLevelType w:val="hybridMultilevel"/>
    <w:tmpl w:val="09C0517E"/>
    <w:lvl w:ilvl="0" w:tplc="540012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F1"/>
    <w:rsid w:val="000033F4"/>
    <w:rsid w:val="000161F1"/>
    <w:rsid w:val="00083E6E"/>
    <w:rsid w:val="000B4EE2"/>
    <w:rsid w:val="000E79F9"/>
    <w:rsid w:val="0010135F"/>
    <w:rsid w:val="001170AF"/>
    <w:rsid w:val="00117C1A"/>
    <w:rsid w:val="001308FA"/>
    <w:rsid w:val="001A3DA4"/>
    <w:rsid w:val="001A4DBC"/>
    <w:rsid w:val="00210F42"/>
    <w:rsid w:val="00260146"/>
    <w:rsid w:val="00293D0A"/>
    <w:rsid w:val="00296647"/>
    <w:rsid w:val="003001B9"/>
    <w:rsid w:val="00303C26"/>
    <w:rsid w:val="003114B3"/>
    <w:rsid w:val="00340A77"/>
    <w:rsid w:val="00446D5A"/>
    <w:rsid w:val="00525101"/>
    <w:rsid w:val="0058406F"/>
    <w:rsid w:val="00584769"/>
    <w:rsid w:val="005C76A9"/>
    <w:rsid w:val="0064241E"/>
    <w:rsid w:val="006448B1"/>
    <w:rsid w:val="00660672"/>
    <w:rsid w:val="00732F13"/>
    <w:rsid w:val="0076193F"/>
    <w:rsid w:val="00827933"/>
    <w:rsid w:val="00852701"/>
    <w:rsid w:val="008775C9"/>
    <w:rsid w:val="008844CC"/>
    <w:rsid w:val="00917250"/>
    <w:rsid w:val="00981744"/>
    <w:rsid w:val="009E2E22"/>
    <w:rsid w:val="00A42A9D"/>
    <w:rsid w:val="00A702A9"/>
    <w:rsid w:val="00A725C8"/>
    <w:rsid w:val="00A732B1"/>
    <w:rsid w:val="00AD67B6"/>
    <w:rsid w:val="00AE2D6F"/>
    <w:rsid w:val="00B5709A"/>
    <w:rsid w:val="00C31D7F"/>
    <w:rsid w:val="00D742E1"/>
    <w:rsid w:val="00D86F86"/>
    <w:rsid w:val="00E231C9"/>
    <w:rsid w:val="00E801F2"/>
    <w:rsid w:val="00EB207D"/>
    <w:rsid w:val="00ED7509"/>
    <w:rsid w:val="00EF3461"/>
    <w:rsid w:val="00EF4172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DD5A"/>
  <w15:chartTrackingRefBased/>
  <w15:docId w15:val="{32B23A03-8C8C-4532-BC73-6EBC6C1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32063EE.dotm</Template>
  <TotalTime>27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David</dc:creator>
  <cp:keywords/>
  <dc:description/>
  <cp:lastModifiedBy>Rosenberg, Sam</cp:lastModifiedBy>
  <cp:revision>2</cp:revision>
  <dcterms:created xsi:type="dcterms:W3CDTF">2019-07-22T02:55:00Z</dcterms:created>
  <dcterms:modified xsi:type="dcterms:W3CDTF">2019-07-22T02:55:00Z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-1134357669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Sam.Rosenberg@justice.govt.nz</vt:lpwstr>
  </property>
  <property fmtid="{D5CDD505-2E9C-101B-9397-08002B2CF9AE}" pid="6" name="_AuthorEmailDisplayName">
    <vt:lpwstr>Rosenberg, Sam</vt:lpwstr>
  </property>
</Properties>
</file>